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Приложение </w:t>
      </w:r>
      <w:r w:rsidR="00634853">
        <w:rPr>
          <w:rFonts w:ascii="Times New Roman" w:eastAsia="Times New Roman" w:hAnsi="Times New Roman" w:cs="Times New Roman"/>
          <w:sz w:val="24"/>
          <w:szCs w:val="24"/>
          <w:lang w:eastAsia="ru-RU"/>
        </w:rPr>
        <w:t>4</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BB56A9" w:rsidRPr="002E2B98" w:rsidRDefault="002E2B98" w:rsidP="00BB56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2E2B98">
        <w:rPr>
          <w:rFonts w:ascii="Times New Roman" w:eastAsia="Times New Roman" w:hAnsi="Times New Roman" w:cs="Times New Roman"/>
          <w:sz w:val="24"/>
          <w:szCs w:val="24"/>
          <w:lang w:eastAsia="ru-RU"/>
        </w:rPr>
        <w:t xml:space="preserve">илиала </w:t>
      </w:r>
      <w:r>
        <w:rPr>
          <w:rFonts w:ascii="Times New Roman" w:eastAsia="Times New Roman" w:hAnsi="Times New Roman" w:cs="Times New Roman"/>
          <w:sz w:val="24"/>
          <w:szCs w:val="24"/>
          <w:lang w:eastAsia="ru-RU"/>
        </w:rPr>
        <w:t xml:space="preserve">муниципального общеобразовательного бюджетного учреждения лицей №1 с.Большеустьикинское начальная общеобразовательная школа </w:t>
      </w:r>
      <w:proofErr w:type="spellStart"/>
      <w:r>
        <w:rPr>
          <w:rFonts w:ascii="Times New Roman" w:eastAsia="Times New Roman" w:hAnsi="Times New Roman" w:cs="Times New Roman"/>
          <w:sz w:val="24"/>
          <w:szCs w:val="24"/>
          <w:lang w:eastAsia="ru-RU"/>
        </w:rPr>
        <w:t>им.Ф.З.Загафуранова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д.Сулейманово</w:t>
      </w:r>
      <w:proofErr w:type="spellEnd"/>
    </w:p>
    <w:p w:rsidR="00BB56A9" w:rsidRPr="00BB56A9" w:rsidRDefault="00BB56A9" w:rsidP="00BB56A9">
      <w:pPr>
        <w:spacing w:after="0" w:line="240" w:lineRule="auto"/>
        <w:jc w:val="center"/>
        <w:rPr>
          <w:rFonts w:ascii="Times New Roman" w:eastAsia="Times New Roman" w:hAnsi="Times New Roman" w:cs="Times New Roman"/>
          <w:sz w:val="18"/>
          <w:szCs w:val="18"/>
          <w:lang w:eastAsia="ru-RU"/>
        </w:rPr>
      </w:pPr>
      <w:r w:rsidRPr="00BB56A9">
        <w:rPr>
          <w:rFonts w:ascii="Times New Roman" w:eastAsia="Times New Roman" w:hAnsi="Times New Roman" w:cs="Times New Roman"/>
          <w:sz w:val="18"/>
          <w:szCs w:val="18"/>
          <w:lang w:eastAsia="ru-RU"/>
        </w:rPr>
        <w:t>(наименование организации отдыха детей и их оздоровления)</w:t>
      </w:r>
    </w:p>
    <w:p w:rsidR="00BB56A9" w:rsidRPr="00BB56A9" w:rsidRDefault="002E2B98" w:rsidP="00BB56A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состоянию на 1 </w:t>
      </w:r>
      <w:proofErr w:type="gramStart"/>
      <w:r>
        <w:rPr>
          <w:rFonts w:ascii="Times New Roman" w:eastAsia="Times New Roman" w:hAnsi="Times New Roman" w:cs="Times New Roman"/>
          <w:bCs/>
          <w:sz w:val="24"/>
          <w:szCs w:val="24"/>
          <w:lang w:eastAsia="ru-RU"/>
        </w:rPr>
        <w:t>мая  2020</w:t>
      </w:r>
      <w:proofErr w:type="gramEnd"/>
      <w:r>
        <w:rPr>
          <w:rFonts w:ascii="Times New Roman" w:eastAsia="Times New Roman" w:hAnsi="Times New Roman" w:cs="Times New Roman"/>
          <w:bCs/>
          <w:sz w:val="24"/>
          <w:szCs w:val="24"/>
          <w:lang w:eastAsia="ru-RU"/>
        </w:rPr>
        <w:t xml:space="preserve"> </w:t>
      </w:r>
      <w:r w:rsidR="00BB56A9" w:rsidRPr="00BB56A9">
        <w:rPr>
          <w:rFonts w:ascii="Times New Roman" w:eastAsia="Times New Roman" w:hAnsi="Times New Roman" w:cs="Times New Roman"/>
          <w:bCs/>
          <w:sz w:val="24"/>
          <w:szCs w:val="24"/>
          <w:lang w:eastAsia="ru-RU"/>
        </w:rPr>
        <w:t>года</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firstRow="1" w:lastRow="0" w:firstColumn="1" w:lastColumn="0" w:noHBand="0" w:noVBand="1"/>
      </w:tblPr>
      <w:tblGrid>
        <w:gridCol w:w="691"/>
        <w:gridCol w:w="1971"/>
        <w:gridCol w:w="2720"/>
        <w:gridCol w:w="1559"/>
        <w:gridCol w:w="1986"/>
        <w:gridCol w:w="2263"/>
        <w:gridCol w:w="3405"/>
      </w:tblGrid>
      <w:tr w:rsidR="00BB56A9" w:rsidRPr="00BB56A9" w:rsidTr="00BB56A9">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п/п</w:t>
            </w: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proofErr w:type="gramStart"/>
            <w:r w:rsidRPr="00BB56A9">
              <w:rPr>
                <w:sz w:val="24"/>
                <w:szCs w:val="24"/>
                <w:lang w:eastAsia="ru-RU"/>
              </w:rPr>
              <w:t>Информация  об</w:t>
            </w:r>
            <w:proofErr w:type="gramEnd"/>
            <w:r w:rsidRPr="00BB56A9">
              <w:rPr>
                <w:sz w:val="24"/>
                <w:szCs w:val="24"/>
                <w:lang w:eastAsia="ru-RU"/>
              </w:rPr>
              <w:t xml:space="preserve"> организации отдыха детей и их оздоровления</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 xml:space="preserve">Общие сведения об организации отдыха детей и </w:t>
            </w:r>
            <w:bookmarkStart w:id="0" w:name="_GoBack"/>
            <w:bookmarkEnd w:id="0"/>
            <w:r w:rsidRPr="00BB56A9">
              <w:rPr>
                <w:bCs/>
                <w:sz w:val="24"/>
                <w:szCs w:val="24"/>
                <w:lang w:eastAsia="ru-RU"/>
              </w:rPr>
              <w:t>их оздоровления</w:t>
            </w:r>
          </w:p>
          <w:p w:rsidR="00BB56A9" w:rsidRPr="00BB56A9" w:rsidRDefault="00BB56A9" w:rsidP="00BB56A9">
            <w:pPr>
              <w:ind w:left="720"/>
              <w:contextualSpacing/>
              <w:rPr>
                <w:sz w:val="18"/>
                <w:szCs w:val="18"/>
                <w:lang w:eastAsia="ru-RU"/>
              </w:rPr>
            </w:pP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Полное наименование организации отдыха детей и их оздоровления (далее </w:t>
            </w:r>
            <w:proofErr w:type="gramStart"/>
            <w:r w:rsidRPr="00BB56A9">
              <w:rPr>
                <w:sz w:val="24"/>
                <w:szCs w:val="24"/>
                <w:lang w:eastAsia="ru-RU"/>
              </w:rPr>
              <w:t>–  организация</w:t>
            </w:r>
            <w:proofErr w:type="gramEnd"/>
            <w:r w:rsidRPr="00BB56A9">
              <w:rPr>
                <w:sz w:val="24"/>
                <w:szCs w:val="24"/>
                <w:lang w:eastAsia="ru-RU"/>
              </w:rPr>
              <w:t>) без сокращений (включая организационно-правовую форму), идентификационный номер налогоплательщика</w:t>
            </w:r>
          </w:p>
        </w:tc>
        <w:tc>
          <w:tcPr>
            <w:tcW w:w="5670" w:type="dxa"/>
            <w:gridSpan w:val="2"/>
            <w:tcBorders>
              <w:top w:val="single" w:sz="4" w:space="0" w:color="auto"/>
              <w:left w:val="single" w:sz="4" w:space="0" w:color="auto"/>
              <w:bottom w:val="single" w:sz="4" w:space="0" w:color="auto"/>
              <w:right w:val="single" w:sz="4" w:space="0" w:color="auto"/>
            </w:tcBorders>
          </w:tcPr>
          <w:p w:rsidR="002E2B98" w:rsidRDefault="002E2B98" w:rsidP="002E2B98">
            <w:pPr>
              <w:jc w:val="both"/>
              <w:rPr>
                <w:sz w:val="24"/>
                <w:szCs w:val="24"/>
                <w:lang w:eastAsia="ru-RU"/>
              </w:rPr>
            </w:pPr>
            <w:r>
              <w:rPr>
                <w:sz w:val="24"/>
                <w:szCs w:val="24"/>
                <w:lang w:eastAsia="ru-RU"/>
              </w:rPr>
              <w:t>ф</w:t>
            </w:r>
            <w:r w:rsidRPr="002E2B98">
              <w:rPr>
                <w:sz w:val="24"/>
                <w:szCs w:val="24"/>
                <w:lang w:eastAsia="ru-RU"/>
              </w:rPr>
              <w:t xml:space="preserve">илиала </w:t>
            </w:r>
            <w:r>
              <w:rPr>
                <w:sz w:val="24"/>
                <w:szCs w:val="24"/>
                <w:lang w:eastAsia="ru-RU"/>
              </w:rPr>
              <w:t xml:space="preserve">муниципального общеобразовательного бюджетного учреждения лицей №1 с.Большеустьикинское начальная общеобразовательная школа </w:t>
            </w:r>
            <w:proofErr w:type="spellStart"/>
            <w:r>
              <w:rPr>
                <w:sz w:val="24"/>
                <w:szCs w:val="24"/>
                <w:lang w:eastAsia="ru-RU"/>
              </w:rPr>
              <w:t>им.Ф.З.Загафуранова</w:t>
            </w:r>
            <w:proofErr w:type="spellEnd"/>
            <w:r>
              <w:rPr>
                <w:sz w:val="24"/>
                <w:szCs w:val="24"/>
                <w:lang w:eastAsia="ru-RU"/>
              </w:rPr>
              <w:t xml:space="preserve"> </w:t>
            </w:r>
            <w:proofErr w:type="spellStart"/>
            <w:r>
              <w:rPr>
                <w:sz w:val="24"/>
                <w:szCs w:val="24"/>
                <w:lang w:eastAsia="ru-RU"/>
              </w:rPr>
              <w:t>д.Сулейманово</w:t>
            </w:r>
            <w:proofErr w:type="spellEnd"/>
            <w:r>
              <w:rPr>
                <w:sz w:val="24"/>
                <w:szCs w:val="24"/>
                <w:lang w:eastAsia="ru-RU"/>
              </w:rPr>
              <w:t xml:space="preserve"> </w:t>
            </w:r>
            <w:proofErr w:type="spellStart"/>
            <w:r>
              <w:rPr>
                <w:sz w:val="24"/>
                <w:szCs w:val="24"/>
                <w:lang w:eastAsia="ru-RU"/>
              </w:rPr>
              <w:t>мунтципального</w:t>
            </w:r>
            <w:proofErr w:type="spellEnd"/>
            <w:r>
              <w:rPr>
                <w:sz w:val="24"/>
                <w:szCs w:val="24"/>
                <w:lang w:eastAsia="ru-RU"/>
              </w:rPr>
              <w:t xml:space="preserve"> района Мечетлинский район Республики Башкортостан</w:t>
            </w:r>
          </w:p>
          <w:p w:rsidR="00BB56A9" w:rsidRPr="00BB56A9" w:rsidRDefault="002E2B98" w:rsidP="002E2B98">
            <w:pPr>
              <w:jc w:val="both"/>
              <w:rPr>
                <w:sz w:val="24"/>
                <w:szCs w:val="24"/>
                <w:lang w:eastAsia="ru-RU"/>
              </w:rPr>
            </w:pPr>
            <w:r>
              <w:rPr>
                <w:sz w:val="24"/>
                <w:szCs w:val="24"/>
                <w:lang w:eastAsia="ru-RU"/>
              </w:rPr>
              <w:t>ИНН 0236002810</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Юридический 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E2B98" w:rsidP="00BB56A9">
            <w:pPr>
              <w:rPr>
                <w:sz w:val="24"/>
                <w:szCs w:val="24"/>
                <w:lang w:eastAsia="ru-RU"/>
              </w:rPr>
            </w:pPr>
            <w:r>
              <w:rPr>
                <w:sz w:val="24"/>
                <w:szCs w:val="24"/>
                <w:lang w:eastAsia="ru-RU"/>
              </w:rPr>
              <w:t xml:space="preserve">452550 Республика Башкортостан Мечетлинский район с.Большеустьикинское </w:t>
            </w:r>
            <w:proofErr w:type="spellStart"/>
            <w:r>
              <w:rPr>
                <w:sz w:val="24"/>
                <w:szCs w:val="24"/>
                <w:lang w:eastAsia="ru-RU"/>
              </w:rPr>
              <w:t>ул.Школьная</w:t>
            </w:r>
            <w:proofErr w:type="spellEnd"/>
            <w:r>
              <w:rPr>
                <w:sz w:val="24"/>
                <w:szCs w:val="24"/>
                <w:lang w:eastAsia="ru-RU"/>
              </w:rPr>
              <w:t xml:space="preserve"> 8</w:t>
            </w:r>
          </w:p>
        </w:tc>
      </w:tr>
      <w:tr w:rsidR="00BB56A9" w:rsidRPr="00A2411E"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Фактический адрес местонахождения, телефон, факс, адреса электронной почты и Интернет-страницы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Default="002E2B98" w:rsidP="00BB56A9">
            <w:pPr>
              <w:rPr>
                <w:sz w:val="24"/>
                <w:szCs w:val="24"/>
                <w:lang w:eastAsia="ru-RU"/>
              </w:rPr>
            </w:pPr>
            <w:r>
              <w:rPr>
                <w:sz w:val="24"/>
                <w:szCs w:val="24"/>
                <w:lang w:eastAsia="ru-RU"/>
              </w:rPr>
              <w:t xml:space="preserve">452564 Республика Башкортостан Мечетлинский район </w:t>
            </w:r>
            <w:proofErr w:type="spellStart"/>
            <w:r>
              <w:rPr>
                <w:sz w:val="24"/>
                <w:szCs w:val="24"/>
                <w:lang w:eastAsia="ru-RU"/>
              </w:rPr>
              <w:t>д.Сулейманово</w:t>
            </w:r>
            <w:proofErr w:type="spellEnd"/>
            <w:r>
              <w:rPr>
                <w:sz w:val="24"/>
                <w:szCs w:val="24"/>
                <w:lang w:eastAsia="ru-RU"/>
              </w:rPr>
              <w:t xml:space="preserve"> </w:t>
            </w:r>
            <w:proofErr w:type="spellStart"/>
            <w:r>
              <w:rPr>
                <w:sz w:val="24"/>
                <w:szCs w:val="24"/>
                <w:lang w:eastAsia="ru-RU"/>
              </w:rPr>
              <w:t>ул.Механизаторов</w:t>
            </w:r>
            <w:proofErr w:type="spellEnd"/>
            <w:r>
              <w:rPr>
                <w:sz w:val="24"/>
                <w:szCs w:val="24"/>
                <w:lang w:eastAsia="ru-RU"/>
              </w:rPr>
              <w:t xml:space="preserve"> 2 8(34770) 2-34-31</w:t>
            </w:r>
          </w:p>
          <w:p w:rsidR="002E2B98" w:rsidRDefault="002E2B98" w:rsidP="00BB56A9">
            <w:pPr>
              <w:rPr>
                <w:sz w:val="24"/>
                <w:szCs w:val="24"/>
                <w:lang w:val="en-US" w:eastAsia="ru-RU"/>
              </w:rPr>
            </w:pPr>
            <w:proofErr w:type="spellStart"/>
            <w:r>
              <w:rPr>
                <w:sz w:val="24"/>
                <w:szCs w:val="24"/>
                <w:lang w:val="en-US" w:eastAsia="ru-RU"/>
              </w:rPr>
              <w:t>suleymanoosh</w:t>
            </w:r>
            <w:proofErr w:type="spellEnd"/>
            <w:r>
              <w:rPr>
                <w:sz w:val="24"/>
                <w:szCs w:val="24"/>
                <w:lang w:val="en-US" w:eastAsia="ru-RU"/>
              </w:rPr>
              <w:t xml:space="preserve"> @rambler.ru</w:t>
            </w:r>
          </w:p>
          <w:p w:rsidR="002E2B98" w:rsidRPr="002E2B98" w:rsidRDefault="00A2411E" w:rsidP="00BB56A9">
            <w:pPr>
              <w:rPr>
                <w:sz w:val="24"/>
                <w:szCs w:val="24"/>
                <w:lang w:val="en-US" w:eastAsia="ru-RU"/>
              </w:rPr>
            </w:pPr>
            <w:hyperlink r:id="rId7" w:history="1">
              <w:r w:rsidR="002E2B98" w:rsidRPr="001C4A5B">
                <w:rPr>
                  <w:rStyle w:val="a3"/>
                  <w:sz w:val="24"/>
                  <w:szCs w:val="24"/>
                  <w:lang w:val="en-US" w:eastAsia="ru-RU"/>
                </w:rPr>
                <w:t>http</w:t>
              </w:r>
              <w:r w:rsidR="002E2B98" w:rsidRPr="00A2411E">
                <w:rPr>
                  <w:rStyle w:val="a3"/>
                  <w:sz w:val="24"/>
                  <w:szCs w:val="24"/>
                  <w:lang w:val="en-US" w:eastAsia="ru-RU"/>
                </w:rPr>
                <w:t>://</w:t>
              </w:r>
              <w:r w:rsidR="002E2B98" w:rsidRPr="001C4A5B">
                <w:rPr>
                  <w:rStyle w:val="a3"/>
                  <w:sz w:val="24"/>
                  <w:szCs w:val="24"/>
                  <w:lang w:val="en-US" w:eastAsia="ru-RU"/>
                </w:rPr>
                <w:t>lyceum</w:t>
              </w:r>
            </w:hyperlink>
            <w:r w:rsidR="002E2B98">
              <w:rPr>
                <w:sz w:val="24"/>
                <w:szCs w:val="24"/>
                <w:lang w:val="en-US" w:eastAsia="ru-RU"/>
              </w:rPr>
              <w:t xml:space="preserve"> 1.bashkirschool.ru</w:t>
            </w:r>
          </w:p>
        </w:tc>
      </w:tr>
      <w:tr w:rsidR="00BB56A9" w:rsidRPr="00BB56A9" w:rsidTr="00BB56A9">
        <w:trPr>
          <w:trHeight w:val="490"/>
        </w:trPr>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(км)</w:t>
            </w:r>
          </w:p>
        </w:tc>
        <w:tc>
          <w:tcPr>
            <w:tcW w:w="5670" w:type="dxa"/>
            <w:gridSpan w:val="2"/>
            <w:tcBorders>
              <w:top w:val="single" w:sz="4" w:space="0" w:color="auto"/>
              <w:left w:val="single" w:sz="4" w:space="0" w:color="auto"/>
              <w:bottom w:val="single" w:sz="4" w:space="0" w:color="auto"/>
              <w:right w:val="single" w:sz="4" w:space="0" w:color="auto"/>
            </w:tcBorders>
          </w:tcPr>
          <w:p w:rsidR="00BB56A9" w:rsidRDefault="002E2B98" w:rsidP="00BB56A9">
            <w:pPr>
              <w:rPr>
                <w:sz w:val="24"/>
                <w:szCs w:val="24"/>
                <w:lang w:eastAsia="ru-RU"/>
              </w:rPr>
            </w:pPr>
            <w:r>
              <w:rPr>
                <w:sz w:val="24"/>
                <w:szCs w:val="24"/>
                <w:lang w:eastAsia="ru-RU"/>
              </w:rPr>
              <w:t xml:space="preserve">Удаленность от </w:t>
            </w:r>
            <w:proofErr w:type="spellStart"/>
            <w:r>
              <w:rPr>
                <w:sz w:val="24"/>
                <w:szCs w:val="24"/>
                <w:lang w:eastAsia="ru-RU"/>
              </w:rPr>
              <w:t>г.Уфы</w:t>
            </w:r>
            <w:proofErr w:type="spellEnd"/>
            <w:r>
              <w:rPr>
                <w:sz w:val="24"/>
                <w:szCs w:val="24"/>
                <w:lang w:eastAsia="ru-RU"/>
              </w:rPr>
              <w:t xml:space="preserve"> 280 км</w:t>
            </w:r>
          </w:p>
          <w:p w:rsidR="002E2B98" w:rsidRPr="002E2B98" w:rsidRDefault="002E2B98" w:rsidP="00BB56A9">
            <w:pPr>
              <w:rPr>
                <w:sz w:val="24"/>
                <w:szCs w:val="24"/>
                <w:lang w:eastAsia="ru-RU"/>
              </w:rPr>
            </w:pPr>
            <w:r>
              <w:rPr>
                <w:sz w:val="24"/>
                <w:szCs w:val="24"/>
                <w:lang w:eastAsia="ru-RU"/>
              </w:rPr>
              <w:t>От районного центра с.Большеустьикинское 25 км</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Учредитель организации (полное 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E2B98" w:rsidP="00BB56A9">
            <w:pPr>
              <w:rPr>
                <w:sz w:val="24"/>
                <w:szCs w:val="24"/>
                <w:lang w:eastAsia="ru-RU"/>
              </w:rPr>
            </w:pPr>
            <w:r>
              <w:rPr>
                <w:sz w:val="24"/>
                <w:szCs w:val="24"/>
                <w:lang w:eastAsia="ru-RU"/>
              </w:rPr>
              <w:t>Администрация муниципального района Мечетлинский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 xml:space="preserve">452550 Республика Башкортостан Мечетлинский район с.Большеустьикинское </w:t>
            </w:r>
            <w:proofErr w:type="spellStart"/>
            <w:r>
              <w:rPr>
                <w:sz w:val="24"/>
                <w:szCs w:val="24"/>
                <w:lang w:eastAsia="ru-RU"/>
              </w:rPr>
              <w:t>ул.Ленина</w:t>
            </w:r>
            <w:proofErr w:type="spellEnd"/>
            <w:r>
              <w:rPr>
                <w:sz w:val="24"/>
                <w:szCs w:val="24"/>
                <w:lang w:eastAsia="ru-RU"/>
              </w:rPr>
              <w:t xml:space="preserve"> 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8(34770) 2-03-15</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руководителя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Собственник организации (полное имя/наименование):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Администрация муниципального района Мечетлинский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 xml:space="preserve">452550 Республика Башкортостан Мечетлинский район с.Большеустьикинское </w:t>
            </w:r>
            <w:proofErr w:type="spellStart"/>
            <w:r>
              <w:rPr>
                <w:sz w:val="24"/>
                <w:szCs w:val="24"/>
                <w:lang w:eastAsia="ru-RU"/>
              </w:rPr>
              <w:t>ул.Ленина</w:t>
            </w:r>
            <w:proofErr w:type="spellEnd"/>
            <w:r>
              <w:rPr>
                <w:sz w:val="24"/>
                <w:szCs w:val="24"/>
                <w:lang w:eastAsia="ru-RU"/>
              </w:rPr>
              <w:t xml:space="preserve"> 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8(34770) 2-03-15</w:t>
            </w:r>
          </w:p>
        </w:tc>
      </w:tr>
      <w:tr w:rsidR="00BB56A9" w:rsidRPr="00BB56A9" w:rsidTr="00BB56A9">
        <w:trPr>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Ф.И.О. руководителя (без сокращений)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proofErr w:type="spellStart"/>
            <w:r>
              <w:rPr>
                <w:sz w:val="24"/>
                <w:szCs w:val="24"/>
                <w:lang w:eastAsia="ru-RU"/>
              </w:rPr>
              <w:t>Асадуллин</w:t>
            </w:r>
            <w:proofErr w:type="spellEnd"/>
            <w:r>
              <w:rPr>
                <w:sz w:val="24"/>
                <w:szCs w:val="24"/>
                <w:lang w:eastAsia="ru-RU"/>
              </w:rPr>
              <w:t xml:space="preserve"> Анис </w:t>
            </w:r>
            <w:proofErr w:type="spellStart"/>
            <w:r>
              <w:rPr>
                <w:sz w:val="24"/>
                <w:szCs w:val="24"/>
                <w:lang w:eastAsia="ru-RU"/>
              </w:rPr>
              <w:t>Касимович</w:t>
            </w:r>
            <w:proofErr w:type="spellEnd"/>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r w:rsidRPr="00BB56A9">
              <w:rPr>
                <w:sz w:val="24"/>
                <w:szCs w:val="24"/>
                <w:lang w:eastAsia="ru-RU"/>
              </w:rPr>
              <w:t>1.7</w:t>
            </w:r>
          </w:p>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Руководитель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Бабушкина Надежда Геннадьевна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Высшее, Свердловский инженерно-педагогический институт, 1998 год</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стаж работы в данной должности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2.5 года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8(34770)-2-10-86</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Тип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труда и отдыха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палаточного типа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1.9</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Устав, утвержден Постановлением Главы Администрации МР Мечетлинский район РБ от 10.11.2016 года; Положение о ЛДП, утверждено приказом №38 от 12.01.2018 г.</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ввода организации в эксплуатацию</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1998 год</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сезонно</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14</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 xml:space="preserve">Имеется технический паспорт, инвентарной номер № 7946 </w:t>
            </w:r>
            <w:proofErr w:type="gramStart"/>
            <w:r>
              <w:rPr>
                <w:sz w:val="24"/>
                <w:szCs w:val="24"/>
                <w:lang w:eastAsia="ru-RU"/>
              </w:rPr>
              <w:t>Л-А</w:t>
            </w:r>
            <w:proofErr w:type="gramEnd"/>
            <w:r>
              <w:rPr>
                <w:sz w:val="24"/>
                <w:szCs w:val="24"/>
                <w:lang w:eastAsia="ru-RU"/>
              </w:rPr>
              <w:t xml:space="preserve"> от 10.01.2001 год</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2019 год</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1 смена</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Длительность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243F20" w:rsidP="00BB56A9">
            <w:pPr>
              <w:rPr>
                <w:sz w:val="24"/>
                <w:szCs w:val="24"/>
                <w:lang w:eastAsia="ru-RU"/>
              </w:rPr>
            </w:pPr>
            <w:r>
              <w:rPr>
                <w:sz w:val="24"/>
                <w:szCs w:val="24"/>
                <w:lang w:eastAsia="ru-RU"/>
              </w:rPr>
              <w:t>21 день</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1.17</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по сменам (количество детей):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14 детей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A4670" w:rsidP="00BB56A9">
            <w:pPr>
              <w:rPr>
                <w:sz w:val="24"/>
                <w:szCs w:val="24"/>
                <w:lang w:eastAsia="ru-RU"/>
              </w:rPr>
            </w:pPr>
            <w:r>
              <w:rPr>
                <w:sz w:val="24"/>
                <w:szCs w:val="24"/>
                <w:lang w:eastAsia="ru-RU"/>
              </w:rPr>
              <w:t>Положение по П.1.9 утвержден от 29.08.2014 г. и №140 от 7 до 11 лет</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1.19</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Здания и сооружения нежилого назначения:</w:t>
            </w:r>
          </w:p>
        </w:tc>
      </w:tr>
      <w:tr w:rsidR="00BB56A9" w:rsidRPr="00BB56A9" w:rsidTr="00BB56A9">
        <w:trPr>
          <w:trHeight w:val="9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количество, этажность</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r w:rsidRPr="00BB56A9">
              <w:rPr>
                <w:sz w:val="24"/>
                <w:szCs w:val="24"/>
                <w:lang w:eastAsia="ru-RU"/>
              </w:rPr>
              <w:t>год постройки</w:t>
            </w:r>
          </w:p>
          <w:p w:rsidR="00BB56A9" w:rsidRPr="00BB56A9" w:rsidRDefault="00BB56A9" w:rsidP="00BB56A9">
            <w:pPr>
              <w:jc w:val="center"/>
              <w:rPr>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площадь (</w:t>
            </w:r>
            <w:proofErr w:type="spellStart"/>
            <w:r w:rsidRPr="00BB56A9">
              <w:rPr>
                <w:sz w:val="24"/>
                <w:szCs w:val="24"/>
                <w:lang w:eastAsia="ru-RU"/>
              </w:rPr>
              <w:t>кв.м</w:t>
            </w:r>
            <w:proofErr w:type="spellEnd"/>
            <w:r w:rsidRPr="00BB56A9">
              <w:rPr>
                <w:sz w:val="24"/>
                <w:szCs w:val="24"/>
                <w:lang w:eastAsia="ru-RU"/>
              </w:rPr>
              <w:t>)</w:t>
            </w:r>
          </w:p>
        </w:tc>
        <w:tc>
          <w:tcPr>
            <w:tcW w:w="198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26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на какое количество детей рассчитано</w:t>
            </w:r>
          </w:p>
        </w:tc>
        <w:tc>
          <w:tcPr>
            <w:tcW w:w="3406"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Двухэтажное здание</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1998 год</w:t>
            </w:r>
          </w:p>
        </w:tc>
        <w:tc>
          <w:tcPr>
            <w:tcW w:w="1560"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 xml:space="preserve">1462,8 </w:t>
            </w:r>
            <w:proofErr w:type="spellStart"/>
            <w:r>
              <w:rPr>
                <w:sz w:val="24"/>
                <w:szCs w:val="24"/>
                <w:lang w:eastAsia="ru-RU"/>
              </w:rPr>
              <w:t>кв.м</w:t>
            </w:r>
            <w:proofErr w:type="spellEnd"/>
          </w:p>
        </w:tc>
        <w:tc>
          <w:tcPr>
            <w:tcW w:w="1987"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9</w:t>
            </w:r>
          </w:p>
        </w:tc>
        <w:tc>
          <w:tcPr>
            <w:tcW w:w="2264"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116</w:t>
            </w:r>
          </w:p>
        </w:tc>
        <w:tc>
          <w:tcPr>
            <w:tcW w:w="3406"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jc w:val="cente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микроавтобусы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автотранспорт коммунального назначения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1.21</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Территория организации: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общая площадь земельного участка (га)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1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озеленения (га)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0,4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насаждений на территории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23066" w:rsidP="00BB56A9">
            <w:pPr>
              <w:rPr>
                <w:sz w:val="24"/>
                <w:szCs w:val="24"/>
                <w:lang w:eastAsia="ru-RU"/>
              </w:rPr>
            </w:pPr>
            <w:r>
              <w:rPr>
                <w:sz w:val="24"/>
                <w:szCs w:val="24"/>
                <w:lang w:eastAsia="ru-RU"/>
              </w:rPr>
              <w:t>Имеются насаждения (</w:t>
            </w:r>
            <w:r w:rsidR="00A2411E">
              <w:rPr>
                <w:sz w:val="24"/>
                <w:szCs w:val="24"/>
                <w:lang w:eastAsia="ru-RU"/>
              </w:rPr>
              <w:t>смородина, вишня, черноплодная рябина)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 xml:space="preserve">Соответствует, акт приемки образовательного учреждения от </w:t>
            </w:r>
            <w:r w:rsidR="00C23066">
              <w:rPr>
                <w:sz w:val="24"/>
                <w:szCs w:val="24"/>
                <w:lang w:eastAsia="ru-RU"/>
              </w:rPr>
              <w:t>08 августа 2019 года, экспертное заключение №41-4719 от 04 марта 2020 года.</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бассейна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пруда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реки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 xml:space="preserve">Река </w:t>
            </w:r>
            <w:proofErr w:type="gramStart"/>
            <w:r>
              <w:rPr>
                <w:sz w:val="24"/>
                <w:szCs w:val="24"/>
                <w:lang w:eastAsia="ru-RU"/>
              </w:rPr>
              <w:t>Ай</w:t>
            </w:r>
            <w:proofErr w:type="gramEnd"/>
            <w:r>
              <w:rPr>
                <w:sz w:val="24"/>
                <w:szCs w:val="24"/>
                <w:lang w:eastAsia="ru-RU"/>
              </w:rPr>
              <w:t xml:space="preserve">, отдаленность от лагеря в расстоянии 500 </w:t>
            </w:r>
            <w:r>
              <w:rPr>
                <w:sz w:val="24"/>
                <w:szCs w:val="24"/>
                <w:lang w:eastAsia="ru-RU"/>
              </w:rPr>
              <w:lastRenderedPageBreak/>
              <w:t>метров</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озера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водохранилища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моря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оборудованного пляжа, 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ограждения в зоне купания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душевой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туалета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кабин для переодевания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навесов от солнца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пункта медицинской помощи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поста службы спасения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 xml:space="preserve">Имеется металлическое ограждение по периметру лагеря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охрана (указать, какая: ЧОП, силами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DA06AE" w:rsidP="00BB56A9">
            <w:pPr>
              <w:rPr>
                <w:sz w:val="24"/>
                <w:szCs w:val="24"/>
                <w:lang w:eastAsia="ru-RU"/>
              </w:rPr>
            </w:pPr>
            <w:r>
              <w:rPr>
                <w:sz w:val="24"/>
                <w:szCs w:val="24"/>
                <w:lang w:eastAsia="ru-RU"/>
              </w:rPr>
              <w:t>ООО «Социум»</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организация пропускного режима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DA06AE" w:rsidP="00BB56A9">
            <w:pPr>
              <w:rPr>
                <w:sz w:val="24"/>
                <w:szCs w:val="24"/>
                <w:lang w:eastAsia="ru-RU"/>
              </w:rPr>
            </w:pPr>
            <w:r>
              <w:rPr>
                <w:sz w:val="24"/>
                <w:szCs w:val="24"/>
                <w:lang w:eastAsia="ru-RU"/>
              </w:rPr>
              <w:t xml:space="preserve">Организуется пропускной режим дежурной техничкой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кнопки тревожной сигнализации (КТС)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DA06AE"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DA06AE" w:rsidP="00BB56A9">
            <w:pPr>
              <w:rPr>
                <w:sz w:val="24"/>
                <w:szCs w:val="24"/>
                <w:lang w:eastAsia="ru-RU"/>
              </w:rPr>
            </w:pPr>
            <w:r>
              <w:rPr>
                <w:sz w:val="24"/>
                <w:szCs w:val="24"/>
                <w:lang w:eastAsia="ru-RU"/>
              </w:rPr>
              <w:t>Имеется модель АПС ПАК «Стрелец –Мониторинг», Техобслуживание по договору №144 от 31.08.2017 год</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 xml:space="preserve">Имеется система оповещения, тип прибора Магистр-8.Рокот. Техобслуживание по договору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Имеется (огнетушители ОП-4 в количестве 8 штук, металлические лопаты, топор, песок)</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firstRow="1" w:lastRow="0" w:firstColumn="1" w:lastColumn="0" w:noHBand="0" w:noVBand="1"/>
      </w:tblPr>
      <w:tblGrid>
        <w:gridCol w:w="694"/>
        <w:gridCol w:w="3133"/>
        <w:gridCol w:w="2432"/>
        <w:gridCol w:w="2707"/>
        <w:gridCol w:w="1563"/>
        <w:gridCol w:w="1854"/>
        <w:gridCol w:w="2212"/>
      </w:tblGrid>
      <w:tr w:rsidR="00BB56A9" w:rsidRPr="00BB56A9" w:rsidTr="00BB56A9">
        <w:trPr>
          <w:trHeight w:val="559"/>
        </w:trPr>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r w:rsidRPr="00BB56A9">
              <w:rPr>
                <w:sz w:val="24"/>
                <w:szCs w:val="24"/>
                <w:lang w:eastAsia="ru-RU"/>
              </w:rPr>
              <w:t>п/п</w:t>
            </w: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3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BB56A9">
        <w:trPr>
          <w:trHeight w:val="7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BB56A9">
        <w:trPr>
          <w:trHeight w:val="709"/>
        </w:trPr>
        <w:tc>
          <w:tcPr>
            <w:tcW w:w="14600"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2.1</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Педагогические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2</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2</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2</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2.2</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Медицинские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2.3</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Работники пищеблока </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1</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2.4</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Административно-хозяйственный персонал</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2.5</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proofErr w:type="gramStart"/>
            <w:r w:rsidRPr="00BB56A9">
              <w:rPr>
                <w:sz w:val="24"/>
                <w:szCs w:val="24"/>
                <w:lang w:eastAsia="ru-RU"/>
              </w:rPr>
              <w:t>Другие  (</w:t>
            </w:r>
            <w:proofErr w:type="gramEnd"/>
            <w:r w:rsidRPr="00BB56A9">
              <w:rPr>
                <w:sz w:val="24"/>
                <w:szCs w:val="24"/>
                <w:lang w:eastAsia="ru-RU"/>
              </w:rPr>
              <w:t>указать, какие)</w:t>
            </w:r>
            <w:r w:rsidR="00A2411E">
              <w:rPr>
                <w:sz w:val="24"/>
                <w:szCs w:val="24"/>
                <w:lang w:eastAsia="ru-RU"/>
              </w:rPr>
              <w:t>Уборщик служебных помещений</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firstRow="1" w:lastRow="0" w:firstColumn="1" w:lastColumn="0" w:noHBand="0" w:noVBand="1"/>
      </w:tblPr>
      <w:tblGrid>
        <w:gridCol w:w="695"/>
        <w:gridCol w:w="4995"/>
        <w:gridCol w:w="1423"/>
        <w:gridCol w:w="1853"/>
        <w:gridCol w:w="1707"/>
        <w:gridCol w:w="1709"/>
        <w:gridCol w:w="2273"/>
      </w:tblGrid>
      <w:tr w:rsidR="00BB56A9" w:rsidRPr="00BB56A9" w:rsidTr="00BB7CE8">
        <w:trPr>
          <w:trHeight w:val="563"/>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r w:rsidRPr="00BB56A9">
              <w:rPr>
                <w:sz w:val="24"/>
                <w:szCs w:val="24"/>
                <w:lang w:eastAsia="ru-RU"/>
              </w:rPr>
              <w:t>п/п</w:t>
            </w:r>
          </w:p>
        </w:tc>
        <w:tc>
          <w:tcPr>
            <w:tcW w:w="4995"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65"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BB7CE8">
        <w:trPr>
          <w:trHeight w:val="55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6"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BB7CE8">
        <w:trPr>
          <w:trHeight w:val="709"/>
        </w:trPr>
        <w:tc>
          <w:tcPr>
            <w:tcW w:w="14655"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BB7CE8">
        <w:trPr>
          <w:trHeight w:val="541"/>
        </w:trPr>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0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BB56A9" w:rsidRPr="00BB56A9" w:rsidTr="00BB7CE8">
        <w:trPr>
          <w:trHeight w:val="30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спального помещения (кв. м)</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A2411E" w:rsidP="00BB56A9">
            <w:pPr>
              <w:rPr>
                <w:sz w:val="24"/>
                <w:szCs w:val="24"/>
                <w:lang w:eastAsia="ru-RU"/>
              </w:rPr>
            </w:pPr>
            <w:r>
              <w:rPr>
                <w:sz w:val="24"/>
                <w:szCs w:val="24"/>
                <w:lang w:eastAsia="ru-RU"/>
              </w:rPr>
              <w:t>-</w:t>
            </w:r>
          </w:p>
        </w:tc>
      </w:tr>
      <w:tr w:rsidR="00BB7CE8" w:rsidRPr="00BB56A9" w:rsidTr="00BB7CE8">
        <w:trPr>
          <w:trHeight w:val="27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высота спального помещения (м)</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количество коек (шт.)</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c>
          <w:tcPr>
            <w:tcW w:w="695" w:type="dxa"/>
            <w:vMerge w:val="restart"/>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3.2</w:t>
            </w: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 xml:space="preserve">Год последнего ремонта, </w:t>
            </w:r>
          </w:p>
          <w:p w:rsidR="00BB7CE8" w:rsidRPr="00BB56A9" w:rsidRDefault="00BB7CE8" w:rsidP="00BB7CE8">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капитального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текущего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501"/>
        </w:trPr>
        <w:tc>
          <w:tcPr>
            <w:tcW w:w="695" w:type="dxa"/>
            <w:vMerge w:val="restart"/>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3.3</w:t>
            </w: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 xml:space="preserve">Наличие горячего </w:t>
            </w:r>
            <w:proofErr w:type="gramStart"/>
            <w:r w:rsidRPr="00BB56A9">
              <w:rPr>
                <w:sz w:val="24"/>
                <w:szCs w:val="24"/>
                <w:lang w:eastAsia="ru-RU"/>
              </w:rPr>
              <w:t>водоснабжения  (</w:t>
            </w:r>
            <w:proofErr w:type="gramEnd"/>
            <w:r w:rsidRPr="00BB56A9">
              <w:rPr>
                <w:sz w:val="24"/>
                <w:szCs w:val="24"/>
                <w:lang w:eastAsia="ru-RU"/>
              </w:rPr>
              <w:t>на этаже),</w:t>
            </w:r>
          </w:p>
          <w:p w:rsidR="00BB7CE8" w:rsidRPr="00BB56A9" w:rsidRDefault="00BB7CE8" w:rsidP="00BB7CE8">
            <w:pPr>
              <w:rPr>
                <w:sz w:val="24"/>
                <w:szCs w:val="24"/>
                <w:lang w:eastAsia="ru-RU"/>
              </w:rPr>
            </w:pPr>
            <w:r w:rsidRPr="00BB56A9">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24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22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563"/>
        </w:trPr>
        <w:tc>
          <w:tcPr>
            <w:tcW w:w="695" w:type="dxa"/>
            <w:vMerge w:val="restart"/>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3.4</w:t>
            </w: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 xml:space="preserve">Наличие холодного водоснабжения </w:t>
            </w:r>
          </w:p>
          <w:p w:rsidR="00BB7CE8" w:rsidRPr="00BB56A9" w:rsidRDefault="00BB7CE8" w:rsidP="00BB7CE8">
            <w:pPr>
              <w:rPr>
                <w:sz w:val="24"/>
                <w:szCs w:val="24"/>
                <w:lang w:eastAsia="ru-RU"/>
              </w:rPr>
            </w:pPr>
            <w:r w:rsidRPr="00BB56A9">
              <w:rPr>
                <w:sz w:val="24"/>
                <w:szCs w:val="24"/>
                <w:lang w:eastAsia="ru-RU"/>
              </w:rPr>
              <w:t>(на этаже), в том числе:</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23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bottom"/>
            <w:hideMark/>
          </w:tcPr>
          <w:p w:rsidR="00BB7CE8" w:rsidRPr="00BB56A9" w:rsidRDefault="00BB7CE8" w:rsidP="00BB7CE8">
            <w:pPr>
              <w:rPr>
                <w:sz w:val="24"/>
                <w:szCs w:val="24"/>
                <w:lang w:eastAsia="ru-RU"/>
              </w:rPr>
            </w:pPr>
            <w:r w:rsidRPr="00BB56A9">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rPr>
          <w:trHeight w:val="23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r w:rsidRPr="00BB56A9">
              <w:rPr>
                <w:sz w:val="24"/>
                <w:szCs w:val="24"/>
                <w:lang w:eastAsia="ru-RU"/>
              </w:rPr>
              <w:t>децентрализованного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c>
          <w:tcPr>
            <w:tcW w:w="6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lastRenderedPageBreak/>
              <w:t>3.5</w:t>
            </w:r>
          </w:p>
        </w:tc>
        <w:tc>
          <w:tcPr>
            <w:tcW w:w="4995" w:type="dxa"/>
            <w:tcBorders>
              <w:top w:val="single" w:sz="4" w:space="0" w:color="auto"/>
              <w:left w:val="single" w:sz="4" w:space="0" w:color="auto"/>
              <w:bottom w:val="single" w:sz="4" w:space="0" w:color="auto"/>
              <w:right w:val="single" w:sz="4" w:space="0" w:color="auto"/>
            </w:tcBorders>
            <w:vAlign w:val="center"/>
            <w:hideMark/>
          </w:tcPr>
          <w:p w:rsidR="00BB7CE8" w:rsidRPr="00BB56A9" w:rsidRDefault="00BB7CE8" w:rsidP="00BB7CE8">
            <w:pPr>
              <w:rPr>
                <w:sz w:val="24"/>
                <w:szCs w:val="24"/>
                <w:lang w:eastAsia="ru-RU"/>
              </w:rPr>
            </w:pPr>
            <w:r w:rsidRPr="00BB56A9">
              <w:rPr>
                <w:sz w:val="24"/>
                <w:szCs w:val="24"/>
                <w:lang w:eastAsia="ru-RU"/>
              </w:rPr>
              <w:t>Наличие сушилок для одежды и обуви</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7CE8" w:rsidRPr="00BB56A9" w:rsidTr="00BB7CE8">
        <w:tc>
          <w:tcPr>
            <w:tcW w:w="6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3.6</w:t>
            </w:r>
          </w:p>
        </w:tc>
        <w:tc>
          <w:tcPr>
            <w:tcW w:w="4995" w:type="dxa"/>
            <w:tcBorders>
              <w:top w:val="single" w:sz="4" w:space="0" w:color="auto"/>
              <w:left w:val="single" w:sz="4" w:space="0" w:color="auto"/>
              <w:bottom w:val="single" w:sz="4" w:space="0" w:color="auto"/>
              <w:right w:val="single" w:sz="4" w:space="0" w:color="auto"/>
            </w:tcBorders>
            <w:hideMark/>
          </w:tcPr>
          <w:p w:rsidR="00BB7CE8" w:rsidRPr="00BB56A9" w:rsidRDefault="00BB7CE8" w:rsidP="00BB7CE8">
            <w:pPr>
              <w:rPr>
                <w:sz w:val="24"/>
                <w:szCs w:val="24"/>
                <w:lang w:eastAsia="ru-RU"/>
              </w:rPr>
            </w:pPr>
            <w:r w:rsidRPr="00BB56A9">
              <w:rPr>
                <w:sz w:val="24"/>
                <w:szCs w:val="24"/>
                <w:lang w:eastAsia="ru-RU"/>
              </w:rPr>
              <w:t>Количество кранов в умывальнике (на этаже)</w:t>
            </w:r>
          </w:p>
        </w:tc>
        <w:tc>
          <w:tcPr>
            <w:tcW w:w="142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85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1709"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c>
          <w:tcPr>
            <w:tcW w:w="2273" w:type="dxa"/>
            <w:tcBorders>
              <w:top w:val="single" w:sz="4" w:space="0" w:color="auto"/>
              <w:left w:val="single" w:sz="4" w:space="0" w:color="auto"/>
              <w:bottom w:val="single" w:sz="4" w:space="0" w:color="auto"/>
              <w:right w:val="single" w:sz="4" w:space="0" w:color="auto"/>
            </w:tcBorders>
          </w:tcPr>
          <w:p w:rsidR="00BB7CE8" w:rsidRPr="00BB56A9" w:rsidRDefault="00BB7CE8" w:rsidP="00BB7CE8">
            <w:pPr>
              <w:rPr>
                <w:sz w:val="24"/>
                <w:szCs w:val="24"/>
                <w:lang w:eastAsia="ru-RU"/>
              </w:rPr>
            </w:pPr>
            <w:r>
              <w:rPr>
                <w:sz w:val="24"/>
                <w:szCs w:val="24"/>
                <w:lang w:eastAsia="ru-RU"/>
              </w:rPr>
              <w:t>-</w:t>
            </w:r>
          </w:p>
        </w:tc>
      </w:tr>
      <w:tr w:rsidR="00BB56A9" w:rsidRPr="00BB56A9" w:rsidTr="00BB7CE8">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3.7</w:t>
            </w:r>
          </w:p>
        </w:tc>
        <w:tc>
          <w:tcPr>
            <w:tcW w:w="4995"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Количество очков в туалете (на этаже)</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7CE8">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3.8</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комнаты личной гигиены</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7CE8">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3.9</w:t>
            </w:r>
          </w:p>
        </w:tc>
        <w:tc>
          <w:tcPr>
            <w:tcW w:w="49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камеры хранения личных вещей детей</w:t>
            </w:r>
          </w:p>
        </w:tc>
        <w:tc>
          <w:tcPr>
            <w:tcW w:w="14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firstRow="1" w:lastRow="0" w:firstColumn="1" w:lastColumn="0" w:noHBand="0" w:noVBand="1"/>
      </w:tblPr>
      <w:tblGrid>
        <w:gridCol w:w="695"/>
        <w:gridCol w:w="2988"/>
        <w:gridCol w:w="1722"/>
        <w:gridCol w:w="1707"/>
        <w:gridCol w:w="2139"/>
        <w:gridCol w:w="2408"/>
        <w:gridCol w:w="2936"/>
      </w:tblGrid>
      <w:tr w:rsidR="00BB56A9" w:rsidRPr="00BB56A9" w:rsidTr="00BB56A9">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r w:rsidRPr="00BB56A9">
              <w:rPr>
                <w:sz w:val="24"/>
                <w:szCs w:val="24"/>
                <w:lang w:eastAsia="ru-RU"/>
              </w:rPr>
              <w:t>п/п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40"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4.1</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волейболу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1998</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 xml:space="preserve">146,9 </w:t>
            </w:r>
            <w:proofErr w:type="spellStart"/>
            <w:r>
              <w:rPr>
                <w:sz w:val="24"/>
                <w:szCs w:val="24"/>
                <w:lang w:eastAsia="ru-RU"/>
              </w:rPr>
              <w:t>кв.м</w:t>
            </w:r>
            <w:proofErr w:type="spellEnd"/>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60%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27</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баскетболу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1998</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 xml:space="preserve">146,9 </w:t>
            </w:r>
            <w:proofErr w:type="spellStart"/>
            <w:r>
              <w:rPr>
                <w:sz w:val="24"/>
                <w:szCs w:val="24"/>
                <w:lang w:eastAsia="ru-RU"/>
              </w:rPr>
              <w:t>кв.м</w:t>
            </w:r>
            <w:proofErr w:type="spellEnd"/>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60%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27</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4.3</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бадминтону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81"/>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4.4</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настольного тенниса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4.5</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 xml:space="preserve">Для прыжков </w:t>
            </w:r>
            <w:proofErr w:type="gramStart"/>
            <w:r w:rsidRPr="00BB56A9">
              <w:rPr>
                <w:sz w:val="24"/>
                <w:szCs w:val="24"/>
                <w:lang w:eastAsia="ru-RU"/>
              </w:rPr>
              <w:t>в  высоту</w:t>
            </w:r>
            <w:proofErr w:type="gramEnd"/>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84"/>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4.6</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Для прыжков в длину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16"/>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4.7</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Футбольное поле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1998</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 xml:space="preserve">5320 </w:t>
            </w:r>
            <w:proofErr w:type="spellStart"/>
            <w:r>
              <w:rPr>
                <w:sz w:val="24"/>
                <w:szCs w:val="24"/>
                <w:lang w:eastAsia="ru-RU"/>
              </w:rPr>
              <w:t>кв.м</w:t>
            </w:r>
            <w:proofErr w:type="spellEnd"/>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60%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27</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4.8</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Бассейн</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4.9</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bl>
    <w:tbl>
      <w:tblPr>
        <w:tblStyle w:val="41"/>
        <w:tblW w:w="14595" w:type="dxa"/>
        <w:tblInd w:w="108" w:type="dxa"/>
        <w:tblLayout w:type="fixed"/>
        <w:tblLook w:val="04A0" w:firstRow="1" w:lastRow="0" w:firstColumn="1" w:lastColumn="0" w:noHBand="0" w:noVBand="1"/>
      </w:tblPr>
      <w:tblGrid>
        <w:gridCol w:w="8281"/>
        <w:gridCol w:w="6314"/>
      </w:tblGrid>
      <w:tr w:rsidR="00BB56A9" w:rsidRPr="00BB56A9" w:rsidTr="00BB56A9">
        <w:trPr>
          <w:trHeight w:val="705"/>
        </w:trPr>
        <w:tc>
          <w:tcPr>
            <w:tcW w:w="828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631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BB56A9">
        <w:trPr>
          <w:trHeight w:val="705"/>
        </w:trPr>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5. Обеспеченность объектами культурно-массового назначения</w:t>
            </w: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Кинозал (количество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73"/>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Библиотека (количество мест в читальном зале)</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78"/>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Игровые комнаты</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Имеется одна игровая комната</w:t>
            </w:r>
          </w:p>
        </w:tc>
      </w:tr>
      <w:tr w:rsidR="00BB56A9" w:rsidRPr="00BB56A9" w:rsidTr="00BB56A9">
        <w:trPr>
          <w:trHeight w:val="267"/>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Актовый зал,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Актовый зал на 27 посадочных мест</w:t>
            </w: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Крытая эстрада,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6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Летняя эстрада (открытая площадка)</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аттракционов</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Наличие спортивных сооружений</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 xml:space="preserve">Имеется настольные игры </w:t>
            </w:r>
            <w:r w:rsidR="00C23066">
              <w:rPr>
                <w:sz w:val="24"/>
                <w:szCs w:val="24"/>
                <w:lang w:eastAsia="ru-RU"/>
              </w:rPr>
              <w:t>(</w:t>
            </w:r>
            <w:r>
              <w:rPr>
                <w:sz w:val="24"/>
                <w:szCs w:val="24"/>
                <w:lang w:eastAsia="ru-RU"/>
              </w:rPr>
              <w:t>шашки, шахматы, лото) скакалки, обручи, мячи, компьютерный класс</w:t>
            </w:r>
          </w:p>
        </w:tc>
      </w:tr>
      <w:tr w:rsidR="00BB56A9" w:rsidRPr="00BB56A9" w:rsidTr="00BB56A9">
        <w:trPr>
          <w:trHeight w:val="786"/>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firstRow="1" w:lastRow="0" w:firstColumn="1" w:lastColumn="0" w:noHBand="0" w:noVBand="1"/>
      </w:tblPr>
      <w:tblGrid>
        <w:gridCol w:w="695"/>
        <w:gridCol w:w="2989"/>
        <w:gridCol w:w="1722"/>
        <w:gridCol w:w="1566"/>
        <w:gridCol w:w="1672"/>
        <w:gridCol w:w="1885"/>
        <w:gridCol w:w="11"/>
        <w:gridCol w:w="1831"/>
        <w:gridCol w:w="12"/>
        <w:gridCol w:w="2212"/>
      </w:tblGrid>
      <w:tr w:rsidR="00BB56A9" w:rsidRPr="00BB56A9" w:rsidTr="000441A4">
        <w:trPr>
          <w:trHeight w:val="117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r w:rsidRPr="00BB56A9">
              <w:rPr>
                <w:sz w:val="24"/>
                <w:szCs w:val="24"/>
                <w:lang w:eastAsia="ru-RU"/>
              </w:rPr>
              <w:t>п/п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proofErr w:type="gramStart"/>
            <w:r w:rsidRPr="00BB56A9">
              <w:rPr>
                <w:sz w:val="24"/>
                <w:szCs w:val="24"/>
                <w:lang w:eastAsia="ru-RU"/>
              </w:rPr>
              <w:t>Площадь  (</w:t>
            </w:r>
            <w:proofErr w:type="gramEnd"/>
            <w:r w:rsidRPr="00BB56A9">
              <w:rPr>
                <w:sz w:val="24"/>
                <w:szCs w:val="24"/>
                <w:lang w:eastAsia="ru-RU"/>
              </w:rPr>
              <w:t>кв. 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(в %)</w:t>
            </w:r>
          </w:p>
        </w:tc>
        <w:tc>
          <w:tcPr>
            <w:tcW w:w="188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w:t>
            </w:r>
            <w:proofErr w:type="gramStart"/>
            <w:r w:rsidRPr="00BB56A9">
              <w:rPr>
                <w:sz w:val="24"/>
                <w:szCs w:val="24"/>
                <w:lang w:eastAsia="ru-RU"/>
              </w:rPr>
              <w:t>в  соответствии</w:t>
            </w:r>
            <w:proofErr w:type="gramEnd"/>
            <w:r w:rsidRPr="00BB56A9">
              <w:rPr>
                <w:sz w:val="24"/>
                <w:szCs w:val="24"/>
                <w:lang w:eastAsia="ru-RU"/>
              </w:rPr>
              <w:t xml:space="preserve">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0441A4">
        <w:trPr>
          <w:trHeight w:val="709"/>
          <w:tblHeader/>
        </w:trPr>
        <w:tc>
          <w:tcPr>
            <w:tcW w:w="14595"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0441A4">
        <w:tc>
          <w:tcPr>
            <w:tcW w:w="695"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ФАП договор №36 от 10.01.16</w:t>
            </w: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 xml:space="preserve">2122 </w:t>
            </w:r>
            <w:proofErr w:type="spellStart"/>
            <w:r>
              <w:rPr>
                <w:sz w:val="24"/>
                <w:szCs w:val="24"/>
                <w:lang w:eastAsia="ru-RU"/>
              </w:rPr>
              <w:t>кв.м</w:t>
            </w:r>
            <w:proofErr w:type="spellEnd"/>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60%</w:t>
            </w: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Да, лицензия № 005846 от 24.08.2016 год</w:t>
            </w: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208 год</w:t>
            </w: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0441A4">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врача-педиатра</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BB7CE8" w:rsidP="00BB56A9">
            <w:pPr>
              <w:rPr>
                <w:sz w:val="24"/>
                <w:szCs w:val="24"/>
                <w:lang w:eastAsia="ru-RU"/>
              </w:rPr>
            </w:pPr>
            <w:r>
              <w:rPr>
                <w:sz w:val="24"/>
                <w:szCs w:val="24"/>
                <w:lang w:eastAsia="ru-RU"/>
              </w:rPr>
              <w:t>-</w:t>
            </w:r>
          </w:p>
        </w:tc>
      </w:tr>
      <w:tr w:rsidR="00BB56A9" w:rsidRPr="00BB56A9" w:rsidTr="000441A4">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1</w:t>
            </w: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 xml:space="preserve">9,8 </w:t>
            </w:r>
            <w:proofErr w:type="spellStart"/>
            <w:r>
              <w:rPr>
                <w:sz w:val="24"/>
                <w:szCs w:val="24"/>
                <w:lang w:eastAsia="ru-RU"/>
              </w:rPr>
              <w:t>кв.м</w:t>
            </w:r>
            <w:proofErr w:type="spellEnd"/>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5%</w:t>
            </w: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да</w:t>
            </w: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2008 год</w:t>
            </w: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0441A4">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комната медицинской сестры</w:t>
            </w:r>
          </w:p>
        </w:tc>
        <w:tc>
          <w:tcPr>
            <w:tcW w:w="1722"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0441A4" w:rsidRPr="00BB56A9" w:rsidTr="000441A4">
        <w:trPr>
          <w:trHeight w:val="25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r w:rsidRPr="00BB56A9">
              <w:rPr>
                <w:sz w:val="24"/>
                <w:szCs w:val="24"/>
                <w:lang w:eastAsia="ru-RU"/>
              </w:rPr>
              <w:t>кабинет зубного врача</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r w:rsidRPr="00BB56A9">
              <w:rPr>
                <w:sz w:val="24"/>
                <w:szCs w:val="24"/>
                <w:lang w:eastAsia="ru-RU"/>
              </w:rPr>
              <w:t>туалет с умывальником в шлюзе</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52"/>
        </w:trPr>
        <w:tc>
          <w:tcPr>
            <w:tcW w:w="695" w:type="dxa"/>
            <w:vMerge w:val="restart"/>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Изолятор, в том числе:</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палата бокса</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количество коек в палатах</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буфетная</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56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душевая для больных детей</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113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 xml:space="preserve">помещение для обработки и хранения уборочного инвентаря, приготовления </w:t>
            </w:r>
            <w:proofErr w:type="spellStart"/>
            <w:r w:rsidRPr="00BB56A9">
              <w:rPr>
                <w:sz w:val="24"/>
                <w:szCs w:val="24"/>
                <w:lang w:eastAsia="ru-RU"/>
              </w:rPr>
              <w:t>дезрастворов</w:t>
            </w:r>
            <w:proofErr w:type="spellEnd"/>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28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t>санитарный узел</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r w:rsidR="000441A4" w:rsidRPr="00BB56A9" w:rsidTr="000441A4">
        <w:trPr>
          <w:trHeight w:val="802"/>
        </w:trPr>
        <w:tc>
          <w:tcPr>
            <w:tcW w:w="695" w:type="dxa"/>
            <w:tcBorders>
              <w:top w:val="single" w:sz="4" w:space="0" w:color="auto"/>
              <w:left w:val="single" w:sz="4" w:space="0" w:color="auto"/>
              <w:bottom w:val="single" w:sz="4" w:space="0" w:color="auto"/>
              <w:right w:val="single" w:sz="4" w:space="0" w:color="auto"/>
            </w:tcBorders>
            <w:hideMark/>
          </w:tcPr>
          <w:p w:rsidR="000441A4" w:rsidRPr="00BB56A9" w:rsidRDefault="000441A4" w:rsidP="000441A4">
            <w:pPr>
              <w:rPr>
                <w:sz w:val="24"/>
                <w:szCs w:val="24"/>
                <w:lang w:eastAsia="ru-RU"/>
              </w:rPr>
            </w:pPr>
            <w:r w:rsidRPr="00BB56A9">
              <w:rPr>
                <w:sz w:val="24"/>
                <w:szCs w:val="24"/>
                <w:lang w:eastAsia="ru-RU"/>
              </w:rPr>
              <w:lastRenderedPageBreak/>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0441A4" w:rsidRPr="00BB56A9" w:rsidRDefault="000441A4" w:rsidP="000441A4">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tcPr>
          <w:p w:rsidR="000441A4" w:rsidRPr="00BB56A9" w:rsidRDefault="000441A4" w:rsidP="000441A4">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firstRow="1" w:lastRow="0" w:firstColumn="1" w:lastColumn="0" w:noHBand="0" w:noVBand="1"/>
      </w:tblPr>
      <w:tblGrid>
        <w:gridCol w:w="694"/>
        <w:gridCol w:w="15"/>
        <w:gridCol w:w="3098"/>
        <w:gridCol w:w="872"/>
        <w:gridCol w:w="2587"/>
        <w:gridCol w:w="1667"/>
        <w:gridCol w:w="120"/>
        <w:gridCol w:w="1722"/>
        <w:gridCol w:w="338"/>
        <w:gridCol w:w="3632"/>
      </w:tblGrid>
      <w:tr w:rsidR="00BB56A9" w:rsidRPr="00BB56A9" w:rsidTr="00BB56A9">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r w:rsidRPr="00BB56A9">
              <w:rPr>
                <w:bCs/>
                <w:sz w:val="24"/>
                <w:szCs w:val="24"/>
                <w:lang w:eastAsia="ru-RU"/>
              </w:rPr>
              <w:t>п/п</w:t>
            </w: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8"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7.1</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Характеристика банно-прачечного 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7.2</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Сведения о состоянии пищеблока: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Проектная мощность пищеблока на 31 детей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косметического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обеденных залов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1 зал</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количество посадочных мест</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Посадочных мест на 31 детей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 питающихся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1 смена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столовой посудой (в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кухонной посудой (в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технология мытья посуды: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посудомоечной машины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посудомоечные ванны (количество)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3 штуки</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производственных помещений (цехов)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441A4" w:rsidP="00BB56A9">
            <w:pPr>
              <w:rPr>
                <w:sz w:val="24"/>
                <w:szCs w:val="24"/>
                <w:lang w:eastAsia="ru-RU"/>
              </w:rPr>
            </w:pPr>
            <w:r>
              <w:rPr>
                <w:sz w:val="24"/>
                <w:szCs w:val="24"/>
                <w:lang w:eastAsia="ru-RU"/>
              </w:rPr>
              <w:t>Имеются (овощехранилище, цех сырых овощей), овощехранилище, цех сырых овощей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0A4A13" w:rsidRDefault="000A4A13" w:rsidP="00BB56A9">
            <w:pPr>
              <w:rPr>
                <w:sz w:val="24"/>
                <w:szCs w:val="24"/>
                <w:lang w:val="en-US" w:eastAsia="ru-RU"/>
              </w:rPr>
            </w:pPr>
            <w:r>
              <w:rPr>
                <w:sz w:val="24"/>
                <w:szCs w:val="24"/>
                <w:lang w:val="en-US"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холодильного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0A4A13" w:rsidRDefault="000A4A13" w:rsidP="00BB56A9">
            <w:pPr>
              <w:rPr>
                <w:sz w:val="24"/>
                <w:szCs w:val="24"/>
                <w:lang w:val="en-US" w:eastAsia="ru-RU"/>
              </w:rPr>
            </w:pPr>
            <w:r>
              <w:rPr>
                <w:sz w:val="24"/>
                <w:szCs w:val="24"/>
                <w:lang w:eastAsia="ru-RU"/>
              </w:rPr>
              <w:t xml:space="preserve">+ ларь </w:t>
            </w:r>
            <w:r>
              <w:rPr>
                <w:sz w:val="24"/>
                <w:szCs w:val="24"/>
                <w:lang w:val="en-US" w:eastAsia="ru-RU"/>
              </w:rPr>
              <w:t>FROSTOR</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охлаждаемых (низкотемпературных) камер</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0A4A13" w:rsidRDefault="000A4A13" w:rsidP="00BB56A9">
            <w:pPr>
              <w:rPr>
                <w:sz w:val="24"/>
                <w:szCs w:val="24"/>
                <w:lang w:val="en-US" w:eastAsia="ru-RU"/>
              </w:rPr>
            </w:pPr>
            <w:r>
              <w:rPr>
                <w:sz w:val="24"/>
                <w:szCs w:val="24"/>
                <w:lang w:val="en-US"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бытовых холодильников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 модель Атлант</w:t>
            </w:r>
          </w:p>
        </w:tc>
      </w:tr>
      <w:tr w:rsidR="00BB56A9" w:rsidRPr="00BB56A9" w:rsidTr="00BB56A9">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7.3</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8"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централизованное</w:t>
            </w:r>
          </w:p>
          <w:p w:rsidR="00BB56A9" w:rsidRPr="00BB56A9" w:rsidRDefault="00BB56A9"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централизованное от </w:t>
            </w:r>
            <w:proofErr w:type="spellStart"/>
            <w:r w:rsidRPr="00BB56A9">
              <w:rPr>
                <w:sz w:val="24"/>
                <w:szCs w:val="24"/>
                <w:lang w:eastAsia="ru-RU"/>
              </w:rPr>
              <w:t>артскважины</w:t>
            </w:r>
            <w:proofErr w:type="spellEnd"/>
            <w:r w:rsidRPr="00BB56A9">
              <w:rPr>
                <w:sz w:val="24"/>
                <w:szCs w:val="24"/>
                <w:lang w:eastAsia="ru-RU"/>
              </w:rPr>
              <w:t>: да/нет</w:t>
            </w:r>
          </w:p>
        </w:tc>
        <w:tc>
          <w:tcPr>
            <w:tcW w:w="363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привозная (бутилированная) вода: да/нет</w:t>
            </w:r>
          </w:p>
        </w:tc>
      </w:tr>
      <w:tr w:rsidR="00BB56A9" w:rsidRPr="00BB56A9" w:rsidTr="00BB56A9">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458" w:type="dxa"/>
            <w:gridSpan w:val="2"/>
            <w:tcBorders>
              <w:top w:val="single" w:sz="4" w:space="0" w:color="auto"/>
              <w:left w:val="single" w:sz="4" w:space="0" w:color="auto"/>
              <w:bottom w:val="single" w:sz="4" w:space="0" w:color="auto"/>
              <w:right w:val="single" w:sz="4" w:space="0" w:color="auto"/>
            </w:tcBorders>
          </w:tcPr>
          <w:p w:rsidR="00BB56A9" w:rsidRPr="000A4A13" w:rsidRDefault="000A4A13" w:rsidP="00BB56A9">
            <w:pPr>
              <w:rPr>
                <w:sz w:val="24"/>
                <w:szCs w:val="24"/>
                <w:lang w:eastAsia="ru-RU"/>
              </w:rPr>
            </w:pPr>
            <w:r>
              <w:rPr>
                <w:sz w:val="24"/>
                <w:szCs w:val="24"/>
                <w:lang w:eastAsia="ru-RU"/>
              </w:rPr>
              <w:t>да</w:t>
            </w:r>
          </w:p>
        </w:tc>
        <w:tc>
          <w:tcPr>
            <w:tcW w:w="3847" w:type="dxa"/>
            <w:gridSpan w:val="4"/>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нет</w:t>
            </w:r>
          </w:p>
        </w:tc>
        <w:tc>
          <w:tcPr>
            <w:tcW w:w="3631" w:type="dxa"/>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нет</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7.4</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емкости для запаса воды (в куб. м)</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7.5</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Горячее водоснабжение: наличие, тип</w:t>
            </w:r>
            <w:r w:rsidR="000A4A13">
              <w:rPr>
                <w:sz w:val="24"/>
                <w:szCs w:val="24"/>
                <w:lang w:eastAsia="ru-RU"/>
              </w:rPr>
              <w:t xml:space="preserve">    Водонагреватель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7.6</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Канализация</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централизованная: да/нет</w:t>
            </w:r>
          </w:p>
        </w:tc>
        <w:tc>
          <w:tcPr>
            <w:tcW w:w="5691"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выгребного типа: да/нет</w:t>
            </w:r>
          </w:p>
        </w:tc>
      </w:tr>
      <w:tr w:rsidR="00BB56A9" w:rsidRPr="00BB56A9" w:rsidTr="00BB56A9">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5245" w:type="dxa"/>
            <w:gridSpan w:val="4"/>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нет</w:t>
            </w:r>
          </w:p>
        </w:tc>
        <w:tc>
          <w:tcPr>
            <w:tcW w:w="5691" w:type="dxa"/>
            <w:gridSpan w:val="3"/>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да</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7.7</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Площадки для мусора, их оборудование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 xml:space="preserve">+, территория площадки забетонированная и ограждена с трех сторон, ящик для мусора деревянный со съемный с крышкой </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7.8</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Газоснабжение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0A4A13" w:rsidP="00BB56A9">
            <w:pPr>
              <w:rPr>
                <w:sz w:val="24"/>
                <w:szCs w:val="24"/>
                <w:lang w:eastAsia="ru-RU"/>
              </w:rPr>
            </w:pPr>
            <w:r>
              <w:rPr>
                <w:sz w:val="24"/>
                <w:szCs w:val="24"/>
                <w:lang w:eastAsia="ru-RU"/>
              </w:rPr>
              <w:t>+</w:t>
            </w:r>
          </w:p>
        </w:tc>
      </w:tr>
      <w:tr w:rsidR="00BB56A9" w:rsidRPr="00BB56A9" w:rsidTr="00BB56A9">
        <w:trPr>
          <w:trHeight w:hRule="exact" w:val="20"/>
        </w:trPr>
        <w:tc>
          <w:tcPr>
            <w:tcW w:w="69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п/п</w:t>
            </w:r>
          </w:p>
        </w:tc>
        <w:tc>
          <w:tcPr>
            <w:tcW w:w="10079"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характеристики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Показатель</w:t>
            </w: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left="1080"/>
              <w:contextualSpacing/>
              <w:jc w:val="center"/>
              <w:rPr>
                <w:bCs/>
                <w:sz w:val="4"/>
                <w:szCs w:val="4"/>
                <w:lang w:eastAsia="ru-RU"/>
              </w:rPr>
            </w:pPr>
          </w:p>
          <w:p w:rsidR="00BB56A9" w:rsidRPr="00BB56A9" w:rsidRDefault="00BB56A9"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w:t>
            </w:r>
            <w:proofErr w:type="gramStart"/>
            <w:r w:rsidRPr="00BB56A9">
              <w:rPr>
                <w:bCs/>
                <w:sz w:val="24"/>
                <w:szCs w:val="24"/>
                <w:lang w:eastAsia="ru-RU"/>
              </w:rPr>
              <w:t>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w:t>
            </w:r>
            <w:proofErr w:type="gramEnd"/>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BB56A9" w:rsidRPr="00BB56A9" w:rsidRDefault="00BB56A9" w:rsidP="00BB56A9">
            <w:pPr>
              <w:ind w:left="720"/>
              <w:contextualSpacing/>
              <w:rPr>
                <w:sz w:val="18"/>
                <w:szCs w:val="18"/>
                <w:lang w:eastAsia="ru-RU"/>
              </w:rPr>
            </w:pPr>
          </w:p>
        </w:tc>
      </w:tr>
      <w:tr w:rsidR="00BB56A9" w:rsidRPr="00BB56A9" w:rsidTr="00BB56A9">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bCs/>
                <w:sz w:val="24"/>
                <w:szCs w:val="24"/>
                <w:lang w:eastAsia="ru-RU"/>
              </w:rPr>
            </w:pPr>
            <w:r w:rsidRPr="00BB56A9">
              <w:rPr>
                <w:bCs/>
                <w:sz w:val="24"/>
                <w:szCs w:val="24"/>
                <w:lang w:eastAsia="ru-RU"/>
              </w:rPr>
              <w:t>8.1</w:t>
            </w: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территории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в зданиях и сооружениях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0A4A13">
            <w:pPr>
              <w:rPr>
                <w:bCs/>
                <w:sz w:val="24"/>
                <w:szCs w:val="24"/>
                <w:lang w:eastAsia="ru-RU"/>
              </w:rPr>
            </w:pPr>
            <w:r>
              <w:rPr>
                <w:bCs/>
                <w:sz w:val="24"/>
                <w:szCs w:val="24"/>
                <w:lang w:eastAsia="ru-RU"/>
              </w:rPr>
              <w:t>-</w:t>
            </w: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водных объектах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8.2</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8.3</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8.4</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8.5</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слабовидящих, наличие </w:t>
            </w:r>
            <w:proofErr w:type="spellStart"/>
            <w:r w:rsidRPr="00BB56A9">
              <w:rPr>
                <w:bCs/>
                <w:sz w:val="24"/>
                <w:szCs w:val="24"/>
                <w:lang w:eastAsia="ru-RU"/>
              </w:rPr>
              <w:t>сурдопереводчиков</w:t>
            </w:r>
            <w:proofErr w:type="spellEnd"/>
            <w:r w:rsidRPr="00BB56A9">
              <w:rPr>
                <w:bCs/>
                <w:sz w:val="24"/>
                <w:szCs w:val="24"/>
                <w:lang w:eastAsia="ru-RU"/>
              </w:rPr>
              <w:t xml:space="preserve"> для слабослышащих) и др.</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r>
      <w:tr w:rsidR="00BB56A9" w:rsidRPr="00BB56A9" w:rsidTr="00BB56A9">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bottom"/>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п/п</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представляемых услуг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Предыдущий год</w:t>
            </w:r>
          </w:p>
          <w:p w:rsidR="00BB56A9" w:rsidRPr="00BB56A9" w:rsidRDefault="00BB56A9" w:rsidP="00BB56A9">
            <w:pPr>
              <w:jc w:val="center"/>
              <w:rPr>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 xml:space="preserve">Текущий год </w:t>
            </w:r>
          </w:p>
          <w:p w:rsidR="00BB56A9" w:rsidRPr="00BB56A9" w:rsidRDefault="00BB56A9" w:rsidP="00BB56A9">
            <w:pPr>
              <w:jc w:val="center"/>
              <w:rPr>
                <w:sz w:val="24"/>
                <w:szCs w:val="24"/>
                <w:lang w:eastAsia="ru-RU"/>
              </w:rPr>
            </w:pP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18"/>
                <w:szCs w:val="18"/>
                <w:lang w:eastAsia="ru-RU"/>
              </w:rPr>
            </w:pPr>
          </w:p>
          <w:p w:rsidR="00BB56A9" w:rsidRPr="00BB56A9" w:rsidRDefault="00BB56A9"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BB56A9" w:rsidRPr="00BB56A9" w:rsidRDefault="00BB56A9" w:rsidP="00BB56A9">
            <w:pPr>
              <w:jc w:val="center"/>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путевки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2352 рубля</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2415 рублей</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9.2</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койко-дня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питания в день</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0A4A13">
            <w:pPr>
              <w:rPr>
                <w:bCs/>
                <w:sz w:val="24"/>
                <w:szCs w:val="24"/>
                <w:lang w:eastAsia="ru-RU"/>
              </w:rPr>
            </w:pPr>
            <w:r>
              <w:rPr>
                <w:bCs/>
                <w:sz w:val="24"/>
                <w:szCs w:val="24"/>
                <w:lang w:eastAsia="ru-RU"/>
              </w:rPr>
              <w:t xml:space="preserve">                        112 рублей</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115 рублей</w:t>
            </w:r>
          </w:p>
        </w:tc>
      </w:tr>
      <w:tr w:rsidR="00BB56A9" w:rsidRPr="00BB56A9" w:rsidTr="00BB56A9">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right="-143"/>
              <w:contextualSpacing/>
              <w:rPr>
                <w:bCs/>
                <w:sz w:val="18"/>
                <w:szCs w:val="18"/>
                <w:lang w:eastAsia="ru-RU"/>
              </w:rPr>
            </w:pPr>
          </w:p>
          <w:p w:rsidR="00BB56A9" w:rsidRPr="00BB56A9" w:rsidRDefault="00BB56A9"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BB56A9" w:rsidRPr="00BB56A9" w:rsidRDefault="00BB56A9" w:rsidP="00BB56A9">
            <w:pPr>
              <w:ind w:left="720" w:right="-143"/>
              <w:contextualSpacing/>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10.1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Капитальный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10.2</w:t>
            </w:r>
          </w:p>
        </w:tc>
        <w:tc>
          <w:tcPr>
            <w:tcW w:w="3969" w:type="dxa"/>
            <w:gridSpan w:val="2"/>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Текущий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7800 рублей</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8000 рублей</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Обеспечение безопасности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10.4</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мягким инвентарем</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10.5</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пищеблока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10.6</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Другие (указать, какие)</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A4A13" w:rsidP="00BB56A9">
            <w:pPr>
              <w:ind w:right="-143"/>
              <w:jc w:val="center"/>
              <w:rPr>
                <w:bCs/>
                <w:sz w:val="24"/>
                <w:szCs w:val="24"/>
                <w:lang w:eastAsia="ru-RU"/>
              </w:rPr>
            </w:pPr>
            <w:r>
              <w:rPr>
                <w:bCs/>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Заполняется каждая позиция, соблюдается нумерация.  Не разрешается исключать наименования подкритериев или заменять их на другие.</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0A4A13"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proofErr w:type="spellStart"/>
      <w:r>
        <w:rPr>
          <w:rFonts w:ascii="Times New Roman" w:eastAsia="Times New Roman" w:hAnsi="Times New Roman" w:cs="Times New Roman"/>
          <w:spacing w:val="2"/>
          <w:sz w:val="28"/>
          <w:szCs w:val="28"/>
          <w:lang w:eastAsia="ru-RU"/>
        </w:rPr>
        <w:t>Завфилиала</w:t>
      </w:r>
      <w:proofErr w:type="spellEnd"/>
      <w:r>
        <w:rPr>
          <w:rFonts w:ascii="Times New Roman" w:eastAsia="Times New Roman" w:hAnsi="Times New Roman" w:cs="Times New Roman"/>
          <w:spacing w:val="2"/>
          <w:sz w:val="28"/>
          <w:szCs w:val="28"/>
          <w:lang w:eastAsia="ru-RU"/>
        </w:rPr>
        <w:t xml:space="preserve"> МОБУ НОШ </w:t>
      </w:r>
      <w:proofErr w:type="spellStart"/>
      <w:proofErr w:type="gramStart"/>
      <w:r>
        <w:rPr>
          <w:rFonts w:ascii="Times New Roman" w:eastAsia="Times New Roman" w:hAnsi="Times New Roman" w:cs="Times New Roman"/>
          <w:spacing w:val="2"/>
          <w:sz w:val="28"/>
          <w:szCs w:val="28"/>
          <w:lang w:eastAsia="ru-RU"/>
        </w:rPr>
        <w:t>им.Ф.З.Загафуранова</w:t>
      </w:r>
      <w:proofErr w:type="spellEnd"/>
      <w:r>
        <w:rPr>
          <w:rFonts w:ascii="Times New Roman" w:eastAsia="Times New Roman" w:hAnsi="Times New Roman" w:cs="Times New Roman"/>
          <w:spacing w:val="2"/>
          <w:sz w:val="28"/>
          <w:szCs w:val="28"/>
          <w:lang w:eastAsia="ru-RU"/>
        </w:rPr>
        <w:t xml:space="preserve">  </w:t>
      </w:r>
      <w:proofErr w:type="spellStart"/>
      <w:r>
        <w:rPr>
          <w:rFonts w:ascii="Times New Roman" w:eastAsia="Times New Roman" w:hAnsi="Times New Roman" w:cs="Times New Roman"/>
          <w:spacing w:val="2"/>
          <w:sz w:val="28"/>
          <w:szCs w:val="28"/>
          <w:lang w:eastAsia="ru-RU"/>
        </w:rPr>
        <w:t>д.Сулейманово</w:t>
      </w:r>
      <w:proofErr w:type="spellEnd"/>
      <w:proofErr w:type="gramEnd"/>
      <w:r w:rsidR="00BB56A9" w:rsidRPr="00BB56A9">
        <w:rPr>
          <w:rFonts w:ascii="Times New Roman" w:eastAsia="Times New Roman" w:hAnsi="Times New Roman" w:cs="Times New Roman"/>
          <w:spacing w:val="2"/>
          <w:sz w:val="28"/>
          <w:szCs w:val="28"/>
          <w:lang w:eastAsia="ru-RU"/>
        </w:rPr>
        <w:t> __</w:t>
      </w:r>
      <w:r>
        <w:rPr>
          <w:rFonts w:ascii="Times New Roman" w:eastAsia="Times New Roman" w:hAnsi="Times New Roman" w:cs="Times New Roman"/>
          <w:spacing w:val="2"/>
          <w:sz w:val="28"/>
          <w:szCs w:val="28"/>
          <w:lang w:eastAsia="ru-RU"/>
        </w:rPr>
        <w:t xml:space="preserve">___________  </w:t>
      </w:r>
      <w:proofErr w:type="spellStart"/>
      <w:r>
        <w:rPr>
          <w:rFonts w:ascii="Times New Roman" w:eastAsia="Times New Roman" w:hAnsi="Times New Roman" w:cs="Times New Roman"/>
          <w:spacing w:val="2"/>
          <w:sz w:val="28"/>
          <w:szCs w:val="28"/>
          <w:lang w:eastAsia="ru-RU"/>
        </w:rPr>
        <w:t>Ф.М.Дусмухаметова</w:t>
      </w:r>
      <w:proofErr w:type="spellEnd"/>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w:t>
      </w:r>
      <w:proofErr w:type="gramStart"/>
      <w:r w:rsidRPr="00BB56A9">
        <w:rPr>
          <w:rFonts w:ascii="Times New Roman" w:eastAsia="Times New Roman" w:hAnsi="Times New Roman" w:cs="Times New Roman"/>
          <w:spacing w:val="2"/>
          <w:sz w:val="18"/>
          <w:szCs w:val="18"/>
          <w:lang w:eastAsia="ru-RU"/>
        </w:rPr>
        <w:t xml:space="preserve">подпись)   </w:t>
      </w:r>
      <w:proofErr w:type="gramEnd"/>
      <w:r w:rsidRPr="00BB56A9">
        <w:rPr>
          <w:rFonts w:ascii="Times New Roman" w:eastAsia="Times New Roman" w:hAnsi="Times New Roman" w:cs="Times New Roman"/>
          <w:spacing w:val="2"/>
          <w:sz w:val="18"/>
          <w:szCs w:val="18"/>
          <w:lang w:eastAsia="ru-RU"/>
        </w:rPr>
        <w:t xml:space="preserve">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3C" w:rsidRDefault="00BA0C3C" w:rsidP="00BB56A9">
      <w:pPr>
        <w:spacing w:after="0" w:line="240" w:lineRule="auto"/>
      </w:pPr>
      <w:r>
        <w:separator/>
      </w:r>
    </w:p>
  </w:endnote>
  <w:endnote w:type="continuationSeparator" w:id="0">
    <w:p w:rsidR="00BA0C3C" w:rsidRDefault="00BA0C3C" w:rsidP="00BB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3C" w:rsidRDefault="00BA0C3C" w:rsidP="00BB56A9">
      <w:pPr>
        <w:spacing w:after="0" w:line="240" w:lineRule="auto"/>
      </w:pPr>
      <w:r>
        <w:separator/>
      </w:r>
    </w:p>
  </w:footnote>
  <w:footnote w:type="continuationSeparator" w:id="0">
    <w:p w:rsidR="00BA0C3C" w:rsidRDefault="00BA0C3C" w:rsidP="00BB56A9">
      <w:pPr>
        <w:spacing w:after="0" w:line="240" w:lineRule="auto"/>
      </w:pPr>
      <w:r>
        <w:continuationSeparator/>
      </w:r>
    </w:p>
  </w:footnote>
  <w:footnote w:id="1">
    <w:p w:rsidR="00A2411E" w:rsidRDefault="00A2411E"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w:t>
      </w:r>
      <w:proofErr w:type="gramStart"/>
      <w:r>
        <w:rPr>
          <w:sz w:val="18"/>
          <w:szCs w:val="18"/>
        </w:rPr>
        <w:t>инвалидов,  не</w:t>
      </w:r>
      <w:proofErr w:type="gramEnd"/>
      <w:r>
        <w:rPr>
          <w:sz w:val="18"/>
          <w:szCs w:val="18"/>
        </w:rPr>
        <w:t xml:space="preserve">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A2411E" w:rsidRDefault="00A2411E"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DA"/>
    <w:rsid w:val="00012CD4"/>
    <w:rsid w:val="000441A4"/>
    <w:rsid w:val="000A4A13"/>
    <w:rsid w:val="00243F20"/>
    <w:rsid w:val="002E2B98"/>
    <w:rsid w:val="004A4670"/>
    <w:rsid w:val="00634853"/>
    <w:rsid w:val="00693FDA"/>
    <w:rsid w:val="009C1CC6"/>
    <w:rsid w:val="00A2411E"/>
    <w:rsid w:val="00A906B3"/>
    <w:rsid w:val="00AA5FB2"/>
    <w:rsid w:val="00BA0C3C"/>
    <w:rsid w:val="00BB56A9"/>
    <w:rsid w:val="00BB7CE8"/>
    <w:rsid w:val="00C23066"/>
    <w:rsid w:val="00DA06AE"/>
    <w:rsid w:val="00E0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0B07F-5636-41E5-B2B9-80CC5337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yc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Фазыловна</dc:creator>
  <cp:keywords/>
  <dc:description/>
  <cp:lastModifiedBy>User</cp:lastModifiedBy>
  <cp:revision>6</cp:revision>
  <cp:lastPrinted>2020-06-16T05:11:00Z</cp:lastPrinted>
  <dcterms:created xsi:type="dcterms:W3CDTF">2020-06-05T09:58:00Z</dcterms:created>
  <dcterms:modified xsi:type="dcterms:W3CDTF">2020-06-16T05:42:00Z</dcterms:modified>
</cp:coreProperties>
</file>